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C967F" w14:textId="77777777" w:rsidR="00373678" w:rsidRPr="008A208B" w:rsidRDefault="00373678" w:rsidP="00373678">
      <w:pPr>
        <w:rPr>
          <w:b/>
        </w:rPr>
      </w:pPr>
      <w:r w:rsidRPr="008A208B">
        <w:rPr>
          <w:b/>
        </w:rPr>
        <w:t xml:space="preserve">Huskeliste til møte om bedriftens bemanningsstrategi (avklaringsmøte) </w:t>
      </w:r>
    </w:p>
    <w:p w14:paraId="2C264C0C" w14:textId="77777777" w:rsidR="00373678" w:rsidRPr="003021C4"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3021C4">
        <w:rPr>
          <w:rFonts w:eastAsiaTheme="minorEastAsia" w:hAnsi="Calibri"/>
          <w:b/>
          <w:bCs/>
          <w:color w:val="000000"/>
          <w:kern w:val="24"/>
          <w:sz w:val="20"/>
          <w:szCs w:val="20"/>
          <w:u w:val="single"/>
          <w:lang w:eastAsia="nb-NO"/>
        </w:rPr>
        <w:t xml:space="preserve">Pkt. 1 Bedriftens bemanningsstrategi: </w:t>
      </w:r>
    </w:p>
    <w:p w14:paraId="54402DE4" w14:textId="77777777" w:rsidR="00373678" w:rsidRPr="00BF4C13"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BF4C13">
        <w:rPr>
          <w:rFonts w:eastAsiaTheme="minorEastAsia" w:hAnsi="Calibri"/>
          <w:color w:val="000000"/>
          <w:kern w:val="24"/>
          <w:sz w:val="20"/>
          <w:szCs w:val="20"/>
          <w:lang w:eastAsia="nb-NO"/>
        </w:rPr>
        <w:t>Hvordan øke og forbedre egenbemanningen og egenproduksjonen?</w:t>
      </w:r>
    </w:p>
    <w:p w14:paraId="3D2D733F" w14:textId="77777777" w:rsidR="00373678" w:rsidRPr="00BF4C13" w:rsidRDefault="00373678" w:rsidP="00373678">
      <w:pPr>
        <w:numPr>
          <w:ilvl w:val="0"/>
          <w:numId w:val="1"/>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BF4C13">
        <w:rPr>
          <w:rFonts w:eastAsiaTheme="minorEastAsia" w:hAnsi="Calibri"/>
          <w:color w:val="000000"/>
          <w:kern w:val="24"/>
          <w:sz w:val="20"/>
          <w:szCs w:val="20"/>
          <w:lang w:eastAsia="nb-NO"/>
        </w:rPr>
        <w:t>Hvor mange fagarbeidere skal vi ha?</w:t>
      </w:r>
    </w:p>
    <w:p w14:paraId="13AB158D" w14:textId="77777777" w:rsidR="00373678" w:rsidRPr="00BF4C13" w:rsidRDefault="00373678" w:rsidP="00373678">
      <w:pPr>
        <w:numPr>
          <w:ilvl w:val="0"/>
          <w:numId w:val="1"/>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BF4C13">
        <w:rPr>
          <w:rFonts w:eastAsiaTheme="minorEastAsia" w:hAnsi="Calibri"/>
          <w:color w:val="000000"/>
          <w:kern w:val="24"/>
          <w:sz w:val="20"/>
          <w:szCs w:val="20"/>
          <w:lang w:eastAsia="nb-NO"/>
        </w:rPr>
        <w:t>Hvor mange lærlinger skal vi ta inn?</w:t>
      </w:r>
    </w:p>
    <w:p w14:paraId="256677A6" w14:textId="77777777" w:rsidR="00373678" w:rsidRPr="00BF4C13" w:rsidRDefault="00373678" w:rsidP="00373678">
      <w:pPr>
        <w:numPr>
          <w:ilvl w:val="0"/>
          <w:numId w:val="1"/>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BF4C13">
        <w:rPr>
          <w:rFonts w:eastAsiaTheme="minorEastAsia" w:hAnsi="Calibri"/>
          <w:color w:val="000000"/>
          <w:kern w:val="24"/>
          <w:sz w:val="20"/>
          <w:szCs w:val="20"/>
          <w:lang w:eastAsia="nb-NO"/>
        </w:rPr>
        <w:t>Hvordan øke kompetansen?</w:t>
      </w:r>
    </w:p>
    <w:p w14:paraId="6708E256" w14:textId="77777777" w:rsidR="00373678" w:rsidRPr="00BF4C13"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BF4C13">
        <w:rPr>
          <w:rFonts w:eastAsiaTheme="minorEastAsia" w:hAnsi="Calibri"/>
          <w:color w:val="000000"/>
          <w:kern w:val="24"/>
          <w:sz w:val="20"/>
          <w:szCs w:val="20"/>
          <w:lang w:eastAsia="nb-NO"/>
        </w:rPr>
        <w:t xml:space="preserve">Hvordan håndtere midlertidige arbeidstopper </w:t>
      </w:r>
    </w:p>
    <w:p w14:paraId="5ADFDE93" w14:textId="77777777" w:rsidR="00373678" w:rsidRPr="003021C4" w:rsidRDefault="00373678" w:rsidP="00373678">
      <w:pPr>
        <w:numPr>
          <w:ilvl w:val="0"/>
          <w:numId w:val="2"/>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Utsetting</w:t>
      </w:r>
    </w:p>
    <w:p w14:paraId="596A855E" w14:textId="77777777" w:rsidR="00373678" w:rsidRPr="00B97132" w:rsidRDefault="00373678" w:rsidP="00373678">
      <w:pPr>
        <w:numPr>
          <w:ilvl w:val="0"/>
          <w:numId w:val="2"/>
        </w:numPr>
        <w:tabs>
          <w:tab w:val="left" w:pos="720"/>
        </w:tabs>
        <w:spacing w:after="0" w:line="216" w:lineRule="auto"/>
        <w:ind w:left="1080"/>
        <w:contextualSpacing/>
        <w:rPr>
          <w:rFonts w:ascii="Times New Roman" w:eastAsia="Times New Roman" w:hAnsi="Times New Roman" w:cs="Times New Roman"/>
          <w:sz w:val="20"/>
          <w:szCs w:val="24"/>
          <w:lang w:eastAsia="nb-NO"/>
        </w:rPr>
      </w:pPr>
      <w:r w:rsidRPr="003021C4">
        <w:rPr>
          <w:rFonts w:eastAsiaTheme="minorEastAsia" w:hAnsi="Calibri"/>
          <w:color w:val="000000"/>
          <w:kern w:val="24"/>
          <w:sz w:val="20"/>
          <w:szCs w:val="20"/>
          <w:lang w:eastAsia="nb-NO"/>
        </w:rPr>
        <w:t>Leie fra produksjonsbedrifter eller bemanningsselskap?</w:t>
      </w:r>
    </w:p>
    <w:p w14:paraId="5062834D" w14:textId="77777777" w:rsidR="00B97132" w:rsidRDefault="00B97132" w:rsidP="0075769B">
      <w:pPr>
        <w:spacing w:after="0" w:line="216" w:lineRule="auto"/>
        <w:contextualSpacing/>
        <w:rPr>
          <w:rFonts w:eastAsiaTheme="minorEastAsia" w:hAnsi="Calibri"/>
          <w:color w:val="000000"/>
          <w:kern w:val="24"/>
          <w:sz w:val="20"/>
          <w:szCs w:val="20"/>
          <w:lang w:eastAsia="nb-NO"/>
        </w:rPr>
      </w:pPr>
    </w:p>
    <w:p w14:paraId="6774C7A3" w14:textId="36A25E0D" w:rsidR="002005AC" w:rsidRPr="00A87369" w:rsidRDefault="002005AC" w:rsidP="002005AC">
      <w:pPr>
        <w:spacing w:after="0" w:line="216" w:lineRule="auto"/>
        <w:contextualSpacing/>
        <w:rPr>
          <w:rFonts w:eastAsiaTheme="minorEastAsia" w:hAnsi="Calibri"/>
          <w:b/>
          <w:bCs/>
          <w:kern w:val="24"/>
          <w:sz w:val="20"/>
          <w:szCs w:val="20"/>
          <w:u w:val="single"/>
          <w:lang w:eastAsia="nb-NO"/>
        </w:rPr>
      </w:pPr>
      <w:r w:rsidRPr="00A87369">
        <w:rPr>
          <w:rFonts w:eastAsiaTheme="minorEastAsia" w:hAnsi="Calibri"/>
          <w:b/>
          <w:bCs/>
          <w:kern w:val="24"/>
          <w:sz w:val="20"/>
          <w:szCs w:val="20"/>
          <w:u w:val="single"/>
          <w:lang w:eastAsia="nb-NO"/>
        </w:rPr>
        <w:t>Pkt. 2 Nye bestemmelser i Forskrift om innleie fra bemanningsforetak</w:t>
      </w:r>
    </w:p>
    <w:p w14:paraId="2512A9FE" w14:textId="77777777" w:rsidR="002005AC" w:rsidRPr="00A87369" w:rsidRDefault="002005AC" w:rsidP="002005AC">
      <w:pPr>
        <w:spacing w:after="0" w:line="216" w:lineRule="auto"/>
        <w:contextualSpacing/>
        <w:rPr>
          <w:rFonts w:ascii="Times New Roman" w:eastAsia="Times New Roman" w:hAnsi="Times New Roman" w:cs="Times New Roman"/>
          <w:sz w:val="20"/>
          <w:szCs w:val="24"/>
          <w:lang w:eastAsia="nb-NO"/>
        </w:rPr>
      </w:pPr>
    </w:p>
    <w:p w14:paraId="4773E718" w14:textId="2D4D7097" w:rsidR="002005AC" w:rsidRPr="00A87369" w:rsidRDefault="000A4CC8" w:rsidP="0075769B">
      <w:pPr>
        <w:spacing w:after="0" w:line="216" w:lineRule="auto"/>
        <w:contextualSpacing/>
        <w:rPr>
          <w:rFonts w:eastAsiaTheme="minorEastAsia" w:hAnsi="Calibri"/>
          <w:kern w:val="24"/>
          <w:sz w:val="20"/>
          <w:szCs w:val="20"/>
          <w:lang w:eastAsia="nb-NO"/>
        </w:rPr>
      </w:pPr>
      <w:r w:rsidRPr="00A87369">
        <w:rPr>
          <w:rFonts w:eastAsiaTheme="minorEastAsia" w:hAnsi="Calibri"/>
          <w:kern w:val="24"/>
          <w:sz w:val="20"/>
          <w:szCs w:val="20"/>
          <w:lang w:eastAsia="nb-NO"/>
        </w:rPr>
        <w:t xml:space="preserve">Fra 1.april 2023 vil </w:t>
      </w:r>
      <w:r w:rsidR="00FA7DE4" w:rsidRPr="00A87369">
        <w:rPr>
          <w:rFonts w:eastAsiaTheme="minorEastAsia" w:hAnsi="Calibri"/>
          <w:kern w:val="24"/>
          <w:sz w:val="20"/>
          <w:szCs w:val="20"/>
          <w:lang w:eastAsia="nb-NO"/>
        </w:rPr>
        <w:t>innleie fra bemanningsforetak til bygningsarbeid på byggeplasser i Oslo, Viken og tidligere Vestfold ikke</w:t>
      </w:r>
      <w:r w:rsidRPr="00A87369">
        <w:rPr>
          <w:rFonts w:eastAsiaTheme="minorEastAsia" w:hAnsi="Calibri"/>
          <w:kern w:val="24"/>
          <w:sz w:val="20"/>
          <w:szCs w:val="20"/>
          <w:lang w:eastAsia="nb-NO"/>
        </w:rPr>
        <w:t xml:space="preserve"> være</w:t>
      </w:r>
      <w:r w:rsidR="00FA7DE4" w:rsidRPr="00A87369">
        <w:rPr>
          <w:rFonts w:eastAsiaTheme="minorEastAsia" w:hAnsi="Calibri"/>
          <w:kern w:val="24"/>
          <w:sz w:val="20"/>
          <w:szCs w:val="20"/>
          <w:lang w:eastAsia="nb-NO"/>
        </w:rPr>
        <w:t xml:space="preserve"> </w:t>
      </w:r>
      <w:r w:rsidRPr="00A87369">
        <w:rPr>
          <w:rFonts w:eastAsiaTheme="minorEastAsia" w:hAnsi="Calibri"/>
          <w:kern w:val="24"/>
          <w:sz w:val="20"/>
          <w:szCs w:val="20"/>
          <w:lang w:eastAsia="nb-NO"/>
        </w:rPr>
        <w:t>t</w:t>
      </w:r>
      <w:r w:rsidR="00FA7DE4" w:rsidRPr="00A87369">
        <w:rPr>
          <w:rFonts w:eastAsiaTheme="minorEastAsia" w:hAnsi="Calibri"/>
          <w:kern w:val="24"/>
          <w:sz w:val="20"/>
          <w:szCs w:val="20"/>
          <w:lang w:eastAsia="nb-NO"/>
        </w:rPr>
        <w:t>illatt</w:t>
      </w:r>
      <w:r w:rsidRPr="00A87369">
        <w:rPr>
          <w:rFonts w:eastAsiaTheme="minorEastAsia" w:hAnsi="Calibri"/>
          <w:kern w:val="24"/>
          <w:sz w:val="20"/>
          <w:szCs w:val="20"/>
          <w:lang w:eastAsia="nb-NO"/>
        </w:rPr>
        <w:t xml:space="preserve">. </w:t>
      </w:r>
    </w:p>
    <w:p w14:paraId="668B4A6D" w14:textId="05423445" w:rsidR="00373678" w:rsidRPr="003021C4" w:rsidRDefault="00373678" w:rsidP="00373678">
      <w:pPr>
        <w:tabs>
          <w:tab w:val="left" w:pos="720"/>
        </w:tabs>
        <w:spacing w:before="200" w:after="0" w:line="216" w:lineRule="auto"/>
        <w:rPr>
          <w:rFonts w:ascii="Times New Roman" w:eastAsia="Times New Roman" w:hAnsi="Times New Roman" w:cs="Times New Roman"/>
          <w:sz w:val="24"/>
          <w:szCs w:val="24"/>
          <w:lang w:eastAsia="nb-NO"/>
        </w:rPr>
      </w:pPr>
      <w:r w:rsidRPr="00A87369">
        <w:rPr>
          <w:rFonts w:eastAsiaTheme="minorEastAsia" w:hAnsi="Calibri"/>
          <w:b/>
          <w:bCs/>
          <w:kern w:val="24"/>
          <w:sz w:val="20"/>
          <w:szCs w:val="20"/>
          <w:u w:val="single"/>
          <w:lang w:eastAsia="nb-NO"/>
        </w:rPr>
        <w:t xml:space="preserve">Pkt. </w:t>
      </w:r>
      <w:r w:rsidR="00AD6A53" w:rsidRPr="00A87369">
        <w:rPr>
          <w:rFonts w:eastAsiaTheme="minorEastAsia" w:hAnsi="Calibri"/>
          <w:b/>
          <w:bCs/>
          <w:kern w:val="24"/>
          <w:sz w:val="20"/>
          <w:szCs w:val="20"/>
          <w:u w:val="single"/>
          <w:lang w:eastAsia="nb-NO"/>
        </w:rPr>
        <w:t>3</w:t>
      </w:r>
      <w:r w:rsidRPr="00A87369">
        <w:rPr>
          <w:rFonts w:eastAsiaTheme="minorEastAsia" w:hAnsi="Calibri"/>
          <w:b/>
          <w:bCs/>
          <w:kern w:val="24"/>
          <w:sz w:val="20"/>
          <w:szCs w:val="20"/>
          <w:u w:val="single"/>
          <w:lang w:eastAsia="nb-NO"/>
        </w:rPr>
        <w:t xml:space="preserve"> Fellesforbundets </w:t>
      </w:r>
      <w:r w:rsidRPr="003021C4">
        <w:rPr>
          <w:rFonts w:eastAsiaTheme="minorEastAsia" w:hAnsi="Calibri"/>
          <w:b/>
          <w:bCs/>
          <w:color w:val="000000"/>
          <w:kern w:val="24"/>
          <w:sz w:val="20"/>
          <w:szCs w:val="20"/>
          <w:u w:val="single"/>
          <w:lang w:eastAsia="nb-NO"/>
        </w:rPr>
        <w:t xml:space="preserve">retningslinjer for innleie av arbeidskraft fra bemanningsforetak etter arbeidsmiljøloven § 14-12 (2): </w:t>
      </w:r>
    </w:p>
    <w:p w14:paraId="08B32B4A" w14:textId="77777777"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Avviker innleie fra hva som er avklart med bedriften om egenbemanning, rekruttering og lærlinger?</w:t>
      </w:r>
    </w:p>
    <w:p w14:paraId="5C907ABE" w14:textId="77777777"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 xml:space="preserve">Kan vi ansette i stedet for å leie inn?  </w:t>
      </w:r>
    </w:p>
    <w:p w14:paraId="2DC1A217" w14:textId="77777777"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Vil innleie føre til færre lærlinger?</w:t>
      </w:r>
    </w:p>
    <w:p w14:paraId="787428BD" w14:textId="77777777"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Vi innleie føre til at vi vil mangle kompetanse i bedriften?</w:t>
      </w:r>
    </w:p>
    <w:p w14:paraId="1B4BD971" w14:textId="77777777"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Vil innleie svekke arbeidsmiljøet i bedriften?</w:t>
      </w:r>
    </w:p>
    <w:p w14:paraId="47E1846A" w14:textId="77777777" w:rsidR="00373678" w:rsidRPr="003021C4" w:rsidRDefault="00373678" w:rsidP="00373678">
      <w:pPr>
        <w:numPr>
          <w:ilvl w:val="0"/>
          <w:numId w:val="3"/>
        </w:numPr>
        <w:spacing w:after="0" w:line="256" w:lineRule="auto"/>
        <w:ind w:left="1080"/>
        <w:contextualSpacing/>
        <w:rPr>
          <w:rFonts w:ascii="Times New Roman" w:eastAsia="Times New Roman" w:hAnsi="Times New Roman" w:cs="Times New Roman"/>
          <w:sz w:val="20"/>
          <w:szCs w:val="24"/>
          <w:lang w:eastAsia="nb-NO"/>
        </w:rPr>
      </w:pPr>
      <w:r w:rsidRPr="003021C4">
        <w:rPr>
          <w:rFonts w:ascii="Calibri" w:eastAsia="Calibri" w:hAnsi="Calibri" w:cs="Times New Roman"/>
          <w:color w:val="000000"/>
          <w:kern w:val="24"/>
          <w:sz w:val="20"/>
          <w:szCs w:val="20"/>
          <w:lang w:eastAsia="nb-NO"/>
        </w:rPr>
        <w:t xml:space="preserve">Vil innleie svekke forhandlingsstyrken til bedriftsklubben? </w:t>
      </w:r>
    </w:p>
    <w:p w14:paraId="23223611" w14:textId="77777777" w:rsidR="00373678" w:rsidRPr="00BF4C13" w:rsidRDefault="00373678" w:rsidP="00373678">
      <w:pPr>
        <w:pStyle w:val="NormalWeb"/>
        <w:spacing w:before="200" w:beforeAutospacing="0" w:after="0" w:afterAutospacing="0" w:line="216" w:lineRule="auto"/>
      </w:pPr>
      <w:r w:rsidRPr="00BF4C13">
        <w:rPr>
          <w:rFonts w:asciiTheme="minorHAnsi" w:hAnsi="Calibri"/>
          <w:color w:val="000000"/>
          <w:kern w:val="24"/>
          <w:sz w:val="20"/>
          <w:szCs w:val="20"/>
        </w:rPr>
        <w:t xml:space="preserve">Arbeidsmiljøloven § 14-12(2) om innleie av arbeidskraft fra bemanningsforetak: </w:t>
      </w:r>
    </w:p>
    <w:p w14:paraId="7280EC1C" w14:textId="77777777" w:rsidR="00373678" w:rsidRDefault="00373678" w:rsidP="00373678">
      <w:pPr>
        <w:pStyle w:val="NormalWeb"/>
        <w:spacing w:before="200" w:beforeAutospacing="0" w:after="0" w:afterAutospacing="0" w:line="216" w:lineRule="auto"/>
      </w:pPr>
      <w:r>
        <w:rPr>
          <w:rFonts w:asciiTheme="minorHAnsi" w:hAnsi="Calibri"/>
          <w:i/>
          <w:iCs/>
          <w:color w:val="000000"/>
          <w:kern w:val="24"/>
          <w:sz w:val="20"/>
          <w:szCs w:val="20"/>
        </w:rPr>
        <w:t xml:space="preserve">«I virksomhet som er bundet av tariffavtale inngått med fagforening med innstillingsrett etter arbeidstvistloven kan arbeidsgiver og tillitsvalgte som til sammen representerer et flertall av den arbeidstakerkategori </w:t>
      </w:r>
      <w:proofErr w:type="spellStart"/>
      <w:r>
        <w:rPr>
          <w:rFonts w:asciiTheme="minorHAnsi" w:hAnsi="Calibri"/>
          <w:i/>
          <w:iCs/>
          <w:color w:val="000000"/>
          <w:kern w:val="24"/>
          <w:sz w:val="20"/>
          <w:szCs w:val="20"/>
        </w:rPr>
        <w:t>innleien</w:t>
      </w:r>
      <w:proofErr w:type="spellEnd"/>
      <w:r>
        <w:rPr>
          <w:rFonts w:asciiTheme="minorHAnsi" w:hAnsi="Calibri"/>
          <w:i/>
          <w:iCs/>
          <w:color w:val="000000"/>
          <w:kern w:val="24"/>
          <w:sz w:val="20"/>
          <w:szCs w:val="20"/>
        </w:rPr>
        <w:t xml:space="preserve"> gjelder, inngå skriftlig avtale om tidsbegrenset innleie uten hinder av det som er bestemt i første ledd. </w:t>
      </w:r>
    </w:p>
    <w:p w14:paraId="56EEE861" w14:textId="77777777" w:rsidR="00373678" w:rsidRDefault="00373678" w:rsidP="00373678">
      <w:pPr>
        <w:pStyle w:val="NormalWeb"/>
        <w:spacing w:before="200" w:beforeAutospacing="0" w:after="0" w:afterAutospacing="0" w:line="216" w:lineRule="auto"/>
      </w:pPr>
      <w:r>
        <w:rPr>
          <w:rFonts w:asciiTheme="minorHAnsi" w:hAnsi="Calibri"/>
          <w:i/>
          <w:iCs/>
          <w:color w:val="000000"/>
          <w:kern w:val="24"/>
          <w:sz w:val="20"/>
          <w:szCs w:val="20"/>
        </w:rPr>
        <w:t xml:space="preserve">Virksomheten og bemanningsforetaket skal på forespørsel fra Arbeidstilsynet fremlegge dokumentasjon på at innleievirksomheten er bundet av tariffavtale inngått med fagforening med innstillingsrett og at det er inngått avtale med de tillitsvalgte som nevnt i første ledd». </w:t>
      </w:r>
    </w:p>
    <w:p w14:paraId="2655B4F8" w14:textId="77777777" w:rsidR="00373678" w:rsidRPr="00BF4C13" w:rsidRDefault="00373678" w:rsidP="00373678">
      <w:pPr>
        <w:pStyle w:val="NormalWeb"/>
        <w:spacing w:before="200" w:beforeAutospacing="0" w:after="0" w:afterAutospacing="0" w:line="216" w:lineRule="auto"/>
      </w:pPr>
      <w:r w:rsidRPr="00BF4C13">
        <w:rPr>
          <w:rFonts w:asciiTheme="minorHAnsi" w:hAnsi="Calibri"/>
          <w:color w:val="000000"/>
          <w:kern w:val="24"/>
          <w:sz w:val="20"/>
          <w:szCs w:val="20"/>
        </w:rPr>
        <w:t xml:space="preserve">Dette betyr at: </w:t>
      </w:r>
    </w:p>
    <w:p w14:paraId="410C5EDE" w14:textId="77777777" w:rsidR="00373678" w:rsidRDefault="00373678" w:rsidP="00373678">
      <w:pPr>
        <w:pStyle w:val="NormalWeb"/>
        <w:spacing w:before="200" w:beforeAutospacing="0" w:after="0" w:afterAutospacing="0" w:line="216" w:lineRule="auto"/>
      </w:pPr>
      <w:r>
        <w:rPr>
          <w:rFonts w:asciiTheme="minorHAnsi" w:hAnsi="Calibri"/>
          <w:color w:val="000000"/>
          <w:kern w:val="24"/>
          <w:sz w:val="20"/>
          <w:szCs w:val="20"/>
        </w:rPr>
        <w:t xml:space="preserve">Bedriften må ha avtale med bedriftsklubben hvis bedriften skal leie inn arbeidstakere fra bemanningsforetak. </w:t>
      </w:r>
    </w:p>
    <w:p w14:paraId="12A03D26" w14:textId="58C43038" w:rsidR="00373678" w:rsidRDefault="00373678" w:rsidP="00373678">
      <w:pPr>
        <w:pStyle w:val="NormalWeb"/>
        <w:spacing w:before="200" w:beforeAutospacing="0" w:after="0" w:afterAutospacing="0" w:line="216" w:lineRule="auto"/>
      </w:pPr>
      <w:r>
        <w:rPr>
          <w:rFonts w:asciiTheme="minorHAnsi" w:hAnsi="Calibri"/>
          <w:b/>
          <w:bCs/>
          <w:color w:val="000000"/>
          <w:kern w:val="24"/>
          <w:sz w:val="20"/>
          <w:szCs w:val="20"/>
          <w:u w:val="single"/>
        </w:rPr>
        <w:t xml:space="preserve">Pkt. 4 Bedriftsklubbens obligatoriske </w:t>
      </w:r>
      <w:r w:rsidRPr="00A87369">
        <w:rPr>
          <w:rFonts w:asciiTheme="minorHAnsi" w:hAnsi="Calibri"/>
          <w:b/>
          <w:bCs/>
          <w:kern w:val="24"/>
          <w:sz w:val="20"/>
          <w:szCs w:val="20"/>
          <w:u w:val="single"/>
        </w:rPr>
        <w:t xml:space="preserve">oppgaver </w:t>
      </w:r>
      <w:r w:rsidR="00FF612E" w:rsidRPr="00A87369">
        <w:rPr>
          <w:rFonts w:asciiTheme="minorHAnsi" w:hAnsi="Calibri"/>
          <w:b/>
          <w:bCs/>
          <w:kern w:val="24"/>
          <w:sz w:val="20"/>
          <w:szCs w:val="20"/>
          <w:u w:val="single"/>
        </w:rPr>
        <w:t xml:space="preserve">ved </w:t>
      </w:r>
      <w:r w:rsidR="008A6633" w:rsidRPr="00A87369">
        <w:rPr>
          <w:rFonts w:asciiTheme="minorHAnsi" w:hAnsi="Calibri"/>
          <w:b/>
          <w:bCs/>
          <w:kern w:val="24"/>
          <w:sz w:val="20"/>
          <w:szCs w:val="20"/>
          <w:u w:val="single"/>
        </w:rPr>
        <w:t>bemanningsstrategi</w:t>
      </w:r>
      <w:r w:rsidRPr="008A6633">
        <w:rPr>
          <w:rFonts w:asciiTheme="minorHAnsi" w:hAnsi="Calibri"/>
          <w:b/>
          <w:bCs/>
          <w:color w:val="5B9BD5" w:themeColor="accent5"/>
          <w:kern w:val="24"/>
          <w:sz w:val="20"/>
          <w:szCs w:val="20"/>
          <w:u w:val="single"/>
        </w:rPr>
        <w:t>:</w:t>
      </w:r>
      <w:r>
        <w:rPr>
          <w:rFonts w:asciiTheme="minorHAnsi" w:hAnsi="Calibri"/>
          <w:b/>
          <w:bCs/>
          <w:color w:val="000000"/>
          <w:kern w:val="24"/>
          <w:sz w:val="20"/>
          <w:szCs w:val="20"/>
          <w:u w:val="single"/>
        </w:rPr>
        <w:t xml:space="preserve"> </w:t>
      </w:r>
    </w:p>
    <w:p w14:paraId="28568DC2" w14:textId="77777777"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Avklaringsmøte før innleie</w:t>
      </w:r>
    </w:p>
    <w:p w14:paraId="1B8912BC" w14:textId="77777777"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Innleiemøte når bedriften ønsker å leie inn arbeidstakere</w:t>
      </w:r>
    </w:p>
    <w:p w14:paraId="74A0862B" w14:textId="77777777"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Tvistemøte ved ulovlig innleie</w:t>
      </w:r>
    </w:p>
    <w:p w14:paraId="4D481196" w14:textId="77777777" w:rsidR="00373678" w:rsidRDefault="00373678" w:rsidP="00373678">
      <w:pPr>
        <w:pStyle w:val="Listeavsnitt"/>
        <w:numPr>
          <w:ilvl w:val="0"/>
          <w:numId w:val="4"/>
        </w:numPr>
        <w:spacing w:line="216" w:lineRule="auto"/>
        <w:rPr>
          <w:sz w:val="20"/>
        </w:rPr>
      </w:pPr>
      <w:r>
        <w:rPr>
          <w:rFonts w:asciiTheme="minorHAnsi" w:eastAsiaTheme="minorEastAsia" w:hAnsi="Calibri" w:cstheme="minorBidi"/>
          <w:color w:val="000000" w:themeColor="text1"/>
          <w:kern w:val="24"/>
          <w:sz w:val="20"/>
          <w:szCs w:val="20"/>
        </w:rPr>
        <w:t>Sende tvisteprotokoll til avdelingen</w:t>
      </w:r>
    </w:p>
    <w:p w14:paraId="60D78BF8" w14:textId="77777777" w:rsidR="00373678" w:rsidRDefault="00373678" w:rsidP="00373678">
      <w:pPr>
        <w:pStyle w:val="NormalWeb"/>
        <w:spacing w:before="200" w:beforeAutospacing="0" w:after="0" w:afterAutospacing="0" w:line="216" w:lineRule="auto"/>
      </w:pPr>
      <w:r>
        <w:rPr>
          <w:rFonts w:asciiTheme="minorHAnsi" w:eastAsiaTheme="minorEastAsia" w:hAnsi="Calibri" w:cstheme="minorBidi"/>
          <w:b/>
          <w:bCs/>
          <w:color w:val="000000" w:themeColor="text1"/>
          <w:kern w:val="24"/>
          <w:sz w:val="20"/>
          <w:szCs w:val="20"/>
          <w:u w:val="single"/>
        </w:rPr>
        <w:t>Pkt. 5. Hva er partene enige om?</w:t>
      </w:r>
    </w:p>
    <w:p w14:paraId="48219930" w14:textId="77777777" w:rsidR="00373678" w:rsidRDefault="00373678" w:rsidP="00373678">
      <w:pPr>
        <w:pStyle w:val="Listeavsnitt"/>
        <w:numPr>
          <w:ilvl w:val="0"/>
          <w:numId w:val="5"/>
        </w:numPr>
        <w:spacing w:line="216" w:lineRule="auto"/>
        <w:rPr>
          <w:sz w:val="20"/>
        </w:rPr>
      </w:pPr>
      <w:r>
        <w:rPr>
          <w:rFonts w:asciiTheme="minorHAnsi" w:eastAsiaTheme="minorEastAsia" w:hAnsi="Calibri" w:cstheme="minorBidi"/>
          <w:color w:val="000000" w:themeColor="text1"/>
          <w:kern w:val="24"/>
          <w:sz w:val="20"/>
          <w:szCs w:val="20"/>
        </w:rPr>
        <w:t>Avklaring</w:t>
      </w:r>
    </w:p>
    <w:p w14:paraId="4BFE9616" w14:textId="77777777" w:rsidR="00373678" w:rsidRDefault="00373678" w:rsidP="00373678"/>
    <w:p w14:paraId="00D0A70F" w14:textId="77777777" w:rsidR="00443051" w:rsidRDefault="00443051"/>
    <w:sectPr w:rsidR="00443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03706"/>
    <w:multiLevelType w:val="hybridMultilevel"/>
    <w:tmpl w:val="4BC8C316"/>
    <w:lvl w:ilvl="0" w:tplc="A238D606">
      <w:start w:val="1"/>
      <w:numFmt w:val="decimal"/>
      <w:lvlText w:val="%1."/>
      <w:lvlJc w:val="left"/>
      <w:pPr>
        <w:tabs>
          <w:tab w:val="num" w:pos="720"/>
        </w:tabs>
        <w:ind w:left="720" w:hanging="360"/>
      </w:pPr>
    </w:lvl>
    <w:lvl w:ilvl="1" w:tplc="1B9CA5F6" w:tentative="1">
      <w:start w:val="1"/>
      <w:numFmt w:val="decimal"/>
      <w:lvlText w:val="%2."/>
      <w:lvlJc w:val="left"/>
      <w:pPr>
        <w:tabs>
          <w:tab w:val="num" w:pos="1440"/>
        </w:tabs>
        <w:ind w:left="1440" w:hanging="360"/>
      </w:pPr>
    </w:lvl>
    <w:lvl w:ilvl="2" w:tplc="493CCF04" w:tentative="1">
      <w:start w:val="1"/>
      <w:numFmt w:val="decimal"/>
      <w:lvlText w:val="%3."/>
      <w:lvlJc w:val="left"/>
      <w:pPr>
        <w:tabs>
          <w:tab w:val="num" w:pos="2160"/>
        </w:tabs>
        <w:ind w:left="2160" w:hanging="360"/>
      </w:pPr>
    </w:lvl>
    <w:lvl w:ilvl="3" w:tplc="77E2BCF4" w:tentative="1">
      <w:start w:val="1"/>
      <w:numFmt w:val="decimal"/>
      <w:lvlText w:val="%4."/>
      <w:lvlJc w:val="left"/>
      <w:pPr>
        <w:tabs>
          <w:tab w:val="num" w:pos="2880"/>
        </w:tabs>
        <w:ind w:left="2880" w:hanging="360"/>
      </w:pPr>
    </w:lvl>
    <w:lvl w:ilvl="4" w:tplc="87728CA0" w:tentative="1">
      <w:start w:val="1"/>
      <w:numFmt w:val="decimal"/>
      <w:lvlText w:val="%5."/>
      <w:lvlJc w:val="left"/>
      <w:pPr>
        <w:tabs>
          <w:tab w:val="num" w:pos="3600"/>
        </w:tabs>
        <w:ind w:left="3600" w:hanging="360"/>
      </w:pPr>
    </w:lvl>
    <w:lvl w:ilvl="5" w:tplc="3A74D6AE" w:tentative="1">
      <w:start w:val="1"/>
      <w:numFmt w:val="decimal"/>
      <w:lvlText w:val="%6."/>
      <w:lvlJc w:val="left"/>
      <w:pPr>
        <w:tabs>
          <w:tab w:val="num" w:pos="4320"/>
        </w:tabs>
        <w:ind w:left="4320" w:hanging="360"/>
      </w:pPr>
    </w:lvl>
    <w:lvl w:ilvl="6" w:tplc="8F647912" w:tentative="1">
      <w:start w:val="1"/>
      <w:numFmt w:val="decimal"/>
      <w:lvlText w:val="%7."/>
      <w:lvlJc w:val="left"/>
      <w:pPr>
        <w:tabs>
          <w:tab w:val="num" w:pos="5040"/>
        </w:tabs>
        <w:ind w:left="5040" w:hanging="360"/>
      </w:pPr>
    </w:lvl>
    <w:lvl w:ilvl="7" w:tplc="2816519C" w:tentative="1">
      <w:start w:val="1"/>
      <w:numFmt w:val="decimal"/>
      <w:lvlText w:val="%8."/>
      <w:lvlJc w:val="left"/>
      <w:pPr>
        <w:tabs>
          <w:tab w:val="num" w:pos="5760"/>
        </w:tabs>
        <w:ind w:left="5760" w:hanging="360"/>
      </w:pPr>
    </w:lvl>
    <w:lvl w:ilvl="8" w:tplc="59AA5E94" w:tentative="1">
      <w:start w:val="1"/>
      <w:numFmt w:val="decimal"/>
      <w:lvlText w:val="%9."/>
      <w:lvlJc w:val="left"/>
      <w:pPr>
        <w:tabs>
          <w:tab w:val="num" w:pos="6480"/>
        </w:tabs>
        <w:ind w:left="6480" w:hanging="360"/>
      </w:pPr>
    </w:lvl>
  </w:abstractNum>
  <w:abstractNum w:abstractNumId="1" w15:restartNumberingAfterBreak="0">
    <w:nsid w:val="1D6323D4"/>
    <w:multiLevelType w:val="hybridMultilevel"/>
    <w:tmpl w:val="6FCE948E"/>
    <w:lvl w:ilvl="0" w:tplc="8FBEEAD2">
      <w:start w:val="1"/>
      <w:numFmt w:val="decimal"/>
      <w:lvlText w:val="%1."/>
      <w:lvlJc w:val="left"/>
      <w:pPr>
        <w:tabs>
          <w:tab w:val="num" w:pos="720"/>
        </w:tabs>
        <w:ind w:left="720" w:hanging="360"/>
      </w:pPr>
    </w:lvl>
    <w:lvl w:ilvl="1" w:tplc="1E5885D4" w:tentative="1">
      <w:start w:val="1"/>
      <w:numFmt w:val="decimal"/>
      <w:lvlText w:val="%2."/>
      <w:lvlJc w:val="left"/>
      <w:pPr>
        <w:tabs>
          <w:tab w:val="num" w:pos="1440"/>
        </w:tabs>
        <w:ind w:left="1440" w:hanging="360"/>
      </w:pPr>
    </w:lvl>
    <w:lvl w:ilvl="2" w:tplc="AE6297E4" w:tentative="1">
      <w:start w:val="1"/>
      <w:numFmt w:val="decimal"/>
      <w:lvlText w:val="%3."/>
      <w:lvlJc w:val="left"/>
      <w:pPr>
        <w:tabs>
          <w:tab w:val="num" w:pos="2160"/>
        </w:tabs>
        <w:ind w:left="2160" w:hanging="360"/>
      </w:pPr>
    </w:lvl>
    <w:lvl w:ilvl="3" w:tplc="A56A5B90" w:tentative="1">
      <w:start w:val="1"/>
      <w:numFmt w:val="decimal"/>
      <w:lvlText w:val="%4."/>
      <w:lvlJc w:val="left"/>
      <w:pPr>
        <w:tabs>
          <w:tab w:val="num" w:pos="2880"/>
        </w:tabs>
        <w:ind w:left="2880" w:hanging="360"/>
      </w:pPr>
    </w:lvl>
    <w:lvl w:ilvl="4" w:tplc="39BA049E" w:tentative="1">
      <w:start w:val="1"/>
      <w:numFmt w:val="decimal"/>
      <w:lvlText w:val="%5."/>
      <w:lvlJc w:val="left"/>
      <w:pPr>
        <w:tabs>
          <w:tab w:val="num" w:pos="3600"/>
        </w:tabs>
        <w:ind w:left="3600" w:hanging="360"/>
      </w:pPr>
    </w:lvl>
    <w:lvl w:ilvl="5" w:tplc="99C81D18" w:tentative="1">
      <w:start w:val="1"/>
      <w:numFmt w:val="decimal"/>
      <w:lvlText w:val="%6."/>
      <w:lvlJc w:val="left"/>
      <w:pPr>
        <w:tabs>
          <w:tab w:val="num" w:pos="4320"/>
        </w:tabs>
        <w:ind w:left="4320" w:hanging="360"/>
      </w:pPr>
    </w:lvl>
    <w:lvl w:ilvl="6" w:tplc="88721B44" w:tentative="1">
      <w:start w:val="1"/>
      <w:numFmt w:val="decimal"/>
      <w:lvlText w:val="%7."/>
      <w:lvlJc w:val="left"/>
      <w:pPr>
        <w:tabs>
          <w:tab w:val="num" w:pos="5040"/>
        </w:tabs>
        <w:ind w:left="5040" w:hanging="360"/>
      </w:pPr>
    </w:lvl>
    <w:lvl w:ilvl="7" w:tplc="571A04E0" w:tentative="1">
      <w:start w:val="1"/>
      <w:numFmt w:val="decimal"/>
      <w:lvlText w:val="%8."/>
      <w:lvlJc w:val="left"/>
      <w:pPr>
        <w:tabs>
          <w:tab w:val="num" w:pos="5760"/>
        </w:tabs>
        <w:ind w:left="5760" w:hanging="360"/>
      </w:pPr>
    </w:lvl>
    <w:lvl w:ilvl="8" w:tplc="47A85ED4" w:tentative="1">
      <w:start w:val="1"/>
      <w:numFmt w:val="decimal"/>
      <w:lvlText w:val="%9."/>
      <w:lvlJc w:val="left"/>
      <w:pPr>
        <w:tabs>
          <w:tab w:val="num" w:pos="6480"/>
        </w:tabs>
        <w:ind w:left="6480" w:hanging="360"/>
      </w:pPr>
    </w:lvl>
  </w:abstractNum>
  <w:abstractNum w:abstractNumId="2" w15:restartNumberingAfterBreak="0">
    <w:nsid w:val="1E7E6D89"/>
    <w:multiLevelType w:val="hybridMultilevel"/>
    <w:tmpl w:val="DDDE1AC0"/>
    <w:lvl w:ilvl="0" w:tplc="7806EA02">
      <w:start w:val="1"/>
      <w:numFmt w:val="decimal"/>
      <w:lvlText w:val="%1."/>
      <w:lvlJc w:val="left"/>
      <w:pPr>
        <w:tabs>
          <w:tab w:val="num" w:pos="720"/>
        </w:tabs>
        <w:ind w:left="720" w:hanging="360"/>
      </w:pPr>
    </w:lvl>
    <w:lvl w:ilvl="1" w:tplc="040C8646" w:tentative="1">
      <w:start w:val="1"/>
      <w:numFmt w:val="decimal"/>
      <w:lvlText w:val="%2."/>
      <w:lvlJc w:val="left"/>
      <w:pPr>
        <w:tabs>
          <w:tab w:val="num" w:pos="1440"/>
        </w:tabs>
        <w:ind w:left="1440" w:hanging="360"/>
      </w:pPr>
    </w:lvl>
    <w:lvl w:ilvl="2" w:tplc="CCE63F42" w:tentative="1">
      <w:start w:val="1"/>
      <w:numFmt w:val="decimal"/>
      <w:lvlText w:val="%3."/>
      <w:lvlJc w:val="left"/>
      <w:pPr>
        <w:tabs>
          <w:tab w:val="num" w:pos="2160"/>
        </w:tabs>
        <w:ind w:left="2160" w:hanging="360"/>
      </w:pPr>
    </w:lvl>
    <w:lvl w:ilvl="3" w:tplc="4FD2855E" w:tentative="1">
      <w:start w:val="1"/>
      <w:numFmt w:val="decimal"/>
      <w:lvlText w:val="%4."/>
      <w:lvlJc w:val="left"/>
      <w:pPr>
        <w:tabs>
          <w:tab w:val="num" w:pos="2880"/>
        </w:tabs>
        <w:ind w:left="2880" w:hanging="360"/>
      </w:pPr>
    </w:lvl>
    <w:lvl w:ilvl="4" w:tplc="ECCE4338" w:tentative="1">
      <w:start w:val="1"/>
      <w:numFmt w:val="decimal"/>
      <w:lvlText w:val="%5."/>
      <w:lvlJc w:val="left"/>
      <w:pPr>
        <w:tabs>
          <w:tab w:val="num" w:pos="3600"/>
        </w:tabs>
        <w:ind w:left="3600" w:hanging="360"/>
      </w:pPr>
    </w:lvl>
    <w:lvl w:ilvl="5" w:tplc="4FEEF3B6" w:tentative="1">
      <w:start w:val="1"/>
      <w:numFmt w:val="decimal"/>
      <w:lvlText w:val="%6."/>
      <w:lvlJc w:val="left"/>
      <w:pPr>
        <w:tabs>
          <w:tab w:val="num" w:pos="4320"/>
        </w:tabs>
        <w:ind w:left="4320" w:hanging="360"/>
      </w:pPr>
    </w:lvl>
    <w:lvl w:ilvl="6" w:tplc="4A6ED6F0" w:tentative="1">
      <w:start w:val="1"/>
      <w:numFmt w:val="decimal"/>
      <w:lvlText w:val="%7."/>
      <w:lvlJc w:val="left"/>
      <w:pPr>
        <w:tabs>
          <w:tab w:val="num" w:pos="5040"/>
        </w:tabs>
        <w:ind w:left="5040" w:hanging="360"/>
      </w:pPr>
    </w:lvl>
    <w:lvl w:ilvl="7" w:tplc="62CA6E10" w:tentative="1">
      <w:start w:val="1"/>
      <w:numFmt w:val="decimal"/>
      <w:lvlText w:val="%8."/>
      <w:lvlJc w:val="left"/>
      <w:pPr>
        <w:tabs>
          <w:tab w:val="num" w:pos="5760"/>
        </w:tabs>
        <w:ind w:left="5760" w:hanging="360"/>
      </w:pPr>
    </w:lvl>
    <w:lvl w:ilvl="8" w:tplc="EBBAFB7E" w:tentative="1">
      <w:start w:val="1"/>
      <w:numFmt w:val="decimal"/>
      <w:lvlText w:val="%9."/>
      <w:lvlJc w:val="left"/>
      <w:pPr>
        <w:tabs>
          <w:tab w:val="num" w:pos="6480"/>
        </w:tabs>
        <w:ind w:left="6480" w:hanging="360"/>
      </w:pPr>
    </w:lvl>
  </w:abstractNum>
  <w:abstractNum w:abstractNumId="3" w15:restartNumberingAfterBreak="0">
    <w:nsid w:val="23372234"/>
    <w:multiLevelType w:val="hybridMultilevel"/>
    <w:tmpl w:val="B34CF716"/>
    <w:lvl w:ilvl="0" w:tplc="B1AA5408">
      <w:start w:val="1"/>
      <w:numFmt w:val="decimal"/>
      <w:lvlText w:val="%1."/>
      <w:lvlJc w:val="left"/>
      <w:pPr>
        <w:tabs>
          <w:tab w:val="num" w:pos="720"/>
        </w:tabs>
        <w:ind w:left="720" w:hanging="360"/>
      </w:pPr>
    </w:lvl>
    <w:lvl w:ilvl="1" w:tplc="0F9657B2" w:tentative="1">
      <w:start w:val="1"/>
      <w:numFmt w:val="decimal"/>
      <w:lvlText w:val="%2."/>
      <w:lvlJc w:val="left"/>
      <w:pPr>
        <w:tabs>
          <w:tab w:val="num" w:pos="1440"/>
        </w:tabs>
        <w:ind w:left="1440" w:hanging="360"/>
      </w:pPr>
    </w:lvl>
    <w:lvl w:ilvl="2" w:tplc="E24CFBB4" w:tentative="1">
      <w:start w:val="1"/>
      <w:numFmt w:val="decimal"/>
      <w:lvlText w:val="%3."/>
      <w:lvlJc w:val="left"/>
      <w:pPr>
        <w:tabs>
          <w:tab w:val="num" w:pos="2160"/>
        </w:tabs>
        <w:ind w:left="2160" w:hanging="360"/>
      </w:pPr>
    </w:lvl>
    <w:lvl w:ilvl="3" w:tplc="E58CD730" w:tentative="1">
      <w:start w:val="1"/>
      <w:numFmt w:val="decimal"/>
      <w:lvlText w:val="%4."/>
      <w:lvlJc w:val="left"/>
      <w:pPr>
        <w:tabs>
          <w:tab w:val="num" w:pos="2880"/>
        </w:tabs>
        <w:ind w:left="2880" w:hanging="360"/>
      </w:pPr>
    </w:lvl>
    <w:lvl w:ilvl="4" w:tplc="DE363FC2" w:tentative="1">
      <w:start w:val="1"/>
      <w:numFmt w:val="decimal"/>
      <w:lvlText w:val="%5."/>
      <w:lvlJc w:val="left"/>
      <w:pPr>
        <w:tabs>
          <w:tab w:val="num" w:pos="3600"/>
        </w:tabs>
        <w:ind w:left="3600" w:hanging="360"/>
      </w:pPr>
    </w:lvl>
    <w:lvl w:ilvl="5" w:tplc="57942610" w:tentative="1">
      <w:start w:val="1"/>
      <w:numFmt w:val="decimal"/>
      <w:lvlText w:val="%6."/>
      <w:lvlJc w:val="left"/>
      <w:pPr>
        <w:tabs>
          <w:tab w:val="num" w:pos="4320"/>
        </w:tabs>
        <w:ind w:left="4320" w:hanging="360"/>
      </w:pPr>
    </w:lvl>
    <w:lvl w:ilvl="6" w:tplc="8A8ED43C" w:tentative="1">
      <w:start w:val="1"/>
      <w:numFmt w:val="decimal"/>
      <w:lvlText w:val="%7."/>
      <w:lvlJc w:val="left"/>
      <w:pPr>
        <w:tabs>
          <w:tab w:val="num" w:pos="5040"/>
        </w:tabs>
        <w:ind w:left="5040" w:hanging="360"/>
      </w:pPr>
    </w:lvl>
    <w:lvl w:ilvl="7" w:tplc="A8D8E1CE" w:tentative="1">
      <w:start w:val="1"/>
      <w:numFmt w:val="decimal"/>
      <w:lvlText w:val="%8."/>
      <w:lvlJc w:val="left"/>
      <w:pPr>
        <w:tabs>
          <w:tab w:val="num" w:pos="5760"/>
        </w:tabs>
        <w:ind w:left="5760" w:hanging="360"/>
      </w:pPr>
    </w:lvl>
    <w:lvl w:ilvl="8" w:tplc="38D01220" w:tentative="1">
      <w:start w:val="1"/>
      <w:numFmt w:val="decimal"/>
      <w:lvlText w:val="%9."/>
      <w:lvlJc w:val="left"/>
      <w:pPr>
        <w:tabs>
          <w:tab w:val="num" w:pos="6480"/>
        </w:tabs>
        <w:ind w:left="6480" w:hanging="360"/>
      </w:pPr>
    </w:lvl>
  </w:abstractNum>
  <w:abstractNum w:abstractNumId="4" w15:restartNumberingAfterBreak="0">
    <w:nsid w:val="71F50B6A"/>
    <w:multiLevelType w:val="hybridMultilevel"/>
    <w:tmpl w:val="34AC06A0"/>
    <w:lvl w:ilvl="0" w:tplc="AA8AFE72">
      <w:start w:val="1"/>
      <w:numFmt w:val="decimal"/>
      <w:lvlText w:val="%1."/>
      <w:lvlJc w:val="left"/>
      <w:pPr>
        <w:tabs>
          <w:tab w:val="num" w:pos="720"/>
        </w:tabs>
        <w:ind w:left="720" w:hanging="360"/>
      </w:pPr>
    </w:lvl>
    <w:lvl w:ilvl="1" w:tplc="F98E4142" w:tentative="1">
      <w:start w:val="1"/>
      <w:numFmt w:val="decimal"/>
      <w:lvlText w:val="%2."/>
      <w:lvlJc w:val="left"/>
      <w:pPr>
        <w:tabs>
          <w:tab w:val="num" w:pos="1440"/>
        </w:tabs>
        <w:ind w:left="1440" w:hanging="360"/>
      </w:pPr>
    </w:lvl>
    <w:lvl w:ilvl="2" w:tplc="D518846E" w:tentative="1">
      <w:start w:val="1"/>
      <w:numFmt w:val="decimal"/>
      <w:lvlText w:val="%3."/>
      <w:lvlJc w:val="left"/>
      <w:pPr>
        <w:tabs>
          <w:tab w:val="num" w:pos="2160"/>
        </w:tabs>
        <w:ind w:left="2160" w:hanging="360"/>
      </w:pPr>
    </w:lvl>
    <w:lvl w:ilvl="3" w:tplc="1430BD46" w:tentative="1">
      <w:start w:val="1"/>
      <w:numFmt w:val="decimal"/>
      <w:lvlText w:val="%4."/>
      <w:lvlJc w:val="left"/>
      <w:pPr>
        <w:tabs>
          <w:tab w:val="num" w:pos="2880"/>
        </w:tabs>
        <w:ind w:left="2880" w:hanging="360"/>
      </w:pPr>
    </w:lvl>
    <w:lvl w:ilvl="4" w:tplc="C2DADBEA" w:tentative="1">
      <w:start w:val="1"/>
      <w:numFmt w:val="decimal"/>
      <w:lvlText w:val="%5."/>
      <w:lvlJc w:val="left"/>
      <w:pPr>
        <w:tabs>
          <w:tab w:val="num" w:pos="3600"/>
        </w:tabs>
        <w:ind w:left="3600" w:hanging="360"/>
      </w:pPr>
    </w:lvl>
    <w:lvl w:ilvl="5" w:tplc="64B6F432" w:tentative="1">
      <w:start w:val="1"/>
      <w:numFmt w:val="decimal"/>
      <w:lvlText w:val="%6."/>
      <w:lvlJc w:val="left"/>
      <w:pPr>
        <w:tabs>
          <w:tab w:val="num" w:pos="4320"/>
        </w:tabs>
        <w:ind w:left="4320" w:hanging="360"/>
      </w:pPr>
    </w:lvl>
    <w:lvl w:ilvl="6" w:tplc="C85C24C8" w:tentative="1">
      <w:start w:val="1"/>
      <w:numFmt w:val="decimal"/>
      <w:lvlText w:val="%7."/>
      <w:lvlJc w:val="left"/>
      <w:pPr>
        <w:tabs>
          <w:tab w:val="num" w:pos="5040"/>
        </w:tabs>
        <w:ind w:left="5040" w:hanging="360"/>
      </w:pPr>
    </w:lvl>
    <w:lvl w:ilvl="7" w:tplc="6FF6C386" w:tentative="1">
      <w:start w:val="1"/>
      <w:numFmt w:val="decimal"/>
      <w:lvlText w:val="%8."/>
      <w:lvlJc w:val="left"/>
      <w:pPr>
        <w:tabs>
          <w:tab w:val="num" w:pos="5760"/>
        </w:tabs>
        <w:ind w:left="5760" w:hanging="360"/>
      </w:pPr>
    </w:lvl>
    <w:lvl w:ilvl="8" w:tplc="713A2D5C" w:tentative="1">
      <w:start w:val="1"/>
      <w:numFmt w:val="decimal"/>
      <w:lvlText w:val="%9."/>
      <w:lvlJc w:val="left"/>
      <w:pPr>
        <w:tabs>
          <w:tab w:val="num" w:pos="6480"/>
        </w:tabs>
        <w:ind w:left="6480" w:hanging="360"/>
      </w:pPr>
    </w:lvl>
  </w:abstractNum>
  <w:num w:numId="1" w16cid:durableId="74252735">
    <w:abstractNumId w:val="4"/>
  </w:num>
  <w:num w:numId="2" w16cid:durableId="695011230">
    <w:abstractNumId w:val="2"/>
  </w:num>
  <w:num w:numId="3" w16cid:durableId="1631015551">
    <w:abstractNumId w:val="3"/>
  </w:num>
  <w:num w:numId="4" w16cid:durableId="1857503965">
    <w:abstractNumId w:val="0"/>
  </w:num>
  <w:num w:numId="5" w16cid:durableId="59031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78"/>
    <w:rsid w:val="000A4CC8"/>
    <w:rsid w:val="002005AC"/>
    <w:rsid w:val="00373678"/>
    <w:rsid w:val="00443051"/>
    <w:rsid w:val="00450B39"/>
    <w:rsid w:val="0075769B"/>
    <w:rsid w:val="00764841"/>
    <w:rsid w:val="00834957"/>
    <w:rsid w:val="008A208B"/>
    <w:rsid w:val="008A6633"/>
    <w:rsid w:val="00A87369"/>
    <w:rsid w:val="00AD6A53"/>
    <w:rsid w:val="00B97132"/>
    <w:rsid w:val="00BF4C13"/>
    <w:rsid w:val="00E248C6"/>
    <w:rsid w:val="00F44D35"/>
    <w:rsid w:val="00FA7DE4"/>
    <w:rsid w:val="00FF61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3969"/>
  <w15:chartTrackingRefBased/>
  <w15:docId w15:val="{182A42AA-FE9C-4A99-AF7B-41A3AE6F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67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37367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373678"/>
    <w:pPr>
      <w:spacing w:after="0" w:line="240" w:lineRule="auto"/>
      <w:ind w:left="720"/>
      <w:contextualSpacing/>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340</Words>
  <Characters>1808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Watne</dc:creator>
  <cp:keywords/>
  <dc:description/>
  <cp:lastModifiedBy>Roger Moum</cp:lastModifiedBy>
  <cp:revision>17</cp:revision>
  <dcterms:created xsi:type="dcterms:W3CDTF">2023-01-18T08:14:00Z</dcterms:created>
  <dcterms:modified xsi:type="dcterms:W3CDTF">2023-02-13T11:46:00Z</dcterms:modified>
</cp:coreProperties>
</file>